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F4" w:rsidRDefault="007E41F4" w:rsidP="007E41F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41F4">
        <w:rPr>
          <w:rFonts w:ascii="Times New Roman" w:eastAsia="Times New Roman" w:hAnsi="Times New Roman" w:cs="Times New Roman"/>
          <w:b/>
          <w:bCs/>
          <w:sz w:val="26"/>
          <w:szCs w:val="26"/>
        </w:rPr>
        <w:t>Bộ Xây dựng công bố danh sách các Doanh nghiệp trực thuộc Bộ Xây dựng</w:t>
      </w:r>
    </w:p>
    <w:p w:rsidR="007E41F4" w:rsidRPr="007E41F4" w:rsidRDefault="007E41F4" w:rsidP="007E41F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724"/>
        <w:gridCol w:w="3127"/>
      </w:tblGrid>
      <w:tr w:rsidR="007E41F4" w:rsidRPr="007E41F4" w:rsidTr="007E41F4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doanh nghiệp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chỉ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Xây dựng Hà Nội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(HANCORP)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57 Quang Trung - P. Nguyễn Du - Q. Hai Bà Trưng -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Xây dựng Bạch Đằng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(BDCC)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Số 268 Trần Nguyên Hãn - Lê Chân - Hải Phòng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Đầu tư Nước và Môi 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ường Việt Nam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(VIWASEEN)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52 Quốc Tử Giám - Phường Văn Miếu - Q. Đống Đa -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Cơ khí xây dựng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(COMA)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125D - Minh Khai - Hai Bà Trưng -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Tư vấn xây dựng Việt Nam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(VNCC)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243 Đê La Thành, Láng Thượng - Đống Đa - Tp.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Lắp máy Việt Nam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(LILAMA)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124 Minh Khai - Hai Bà Trưng -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Viglacera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(VIGLACERA)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Tòa nhà Viglacera - Số 1 Đại lộ Thăng Long - Thành phố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Vật liệu xây dựng số 1 -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</w:t>
            </w:r>
            <w:hyperlink r:id="rId5" w:tooltip="FICO (trang chưa được viết)" w:history="1">
              <w:r w:rsidRPr="007E41F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FiCO</w:t>
              </w:r>
            </w:hyperlink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Lầu 15, Tòa nhà Sailing Tower 111A Pasteur - Quận 1 - Tp. Hồ Chí Minh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LICOGI - CTCP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Số 491 Nguyễn Trãi - Quận Thanh Xuân -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CTCP Sông Hồng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(SONGHONGCORP)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70 An Dương - Tây Hồ -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 Xây dựng số 1 - CTCP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(CC1)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111A Pasteur, P. Bến Nghé - Q.1 - Tp. Hồ Chí Minh</w:t>
            </w:r>
          </w:p>
        </w:tc>
      </w:tr>
      <w:tr w:rsidR="007E41F4" w:rsidRPr="007E41F4" w:rsidTr="007E41F4">
        <w:trPr>
          <w:trHeight w:val="88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công ty IDICO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 - CTCP</w:t>
            </w:r>
            <w:bookmarkStart w:id="0" w:name="_GoBack"/>
            <w:bookmarkEnd w:id="0"/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151 ter Nguyễn Đình Chiểu, Phường 6, Quận 3, </w:t>
            </w: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Tp. Hồ Chí Minh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Sông Đà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Tòa nhà Sông Đà, đường Phạm Hùng - Phường Mỹ Đình 1 - Quận Nam Từ Liêm -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Đầu tư phát triển nhà và đô thị (HUD)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Toà nhà HUDTOWER, Số 37, Lê Văn Lương, Nhân Chính - Thanh Xuân - Hà Nội</w:t>
            </w:r>
          </w:p>
        </w:tc>
      </w:tr>
      <w:tr w:rsidR="007E41F4" w:rsidRPr="007E41F4" w:rsidTr="007E41F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Công nghiệp xi măng Việt Nam (VICEM)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F4" w:rsidRPr="007E41F4" w:rsidRDefault="007E41F4" w:rsidP="007E41F4">
            <w:pPr>
              <w:spacing w:before="60" w:after="12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1F4">
              <w:rPr>
                <w:rFonts w:ascii="Times New Roman" w:eastAsia="Times New Roman" w:hAnsi="Times New Roman" w:cs="Times New Roman"/>
                <w:sz w:val="26"/>
                <w:szCs w:val="26"/>
              </w:rPr>
              <w:t>228 Lê Duẩn - Đống Đa - Hà Nội</w:t>
            </w:r>
            <w:r w:rsidRPr="007E41F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 Nội</w:t>
            </w:r>
          </w:p>
        </w:tc>
      </w:tr>
    </w:tbl>
    <w:p w:rsidR="0069708A" w:rsidRPr="007E41F4" w:rsidRDefault="0069708A">
      <w:pPr>
        <w:rPr>
          <w:rFonts w:ascii="Times New Roman" w:hAnsi="Times New Roman" w:cs="Times New Roman"/>
          <w:sz w:val="26"/>
          <w:szCs w:val="26"/>
        </w:rPr>
      </w:pPr>
    </w:p>
    <w:sectPr w:rsidR="0069708A" w:rsidRPr="007E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4"/>
    <w:rsid w:val="0069708A"/>
    <w:rsid w:val="007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4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.wikipedia.org/w/index.php?title=FICO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2019-07-02T09:28:00Z</dcterms:created>
  <dcterms:modified xsi:type="dcterms:W3CDTF">2019-07-02T09:31:00Z</dcterms:modified>
</cp:coreProperties>
</file>